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80BE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DEKLE, ZAKAJ ŽALUJEŠ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Dekle moje, zakaj žaluješ,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kaj otožno lih premišljuješ,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prej kot roža si mi bila,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zdaj pa vedno si žalostna.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Kmalu morava se ločiti,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v daljne kraje zdaj moram iti,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daj na pot mi ljubezen vso,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ko tam nosil bom suknjico.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V tujih krajih bom mislil nate,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božal v mislih ti kodre zlate,</w:t>
      </w:r>
    </w:p>
    <w:p w:rsidR="00B80BE9" w:rsidRPr="00B80BE9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ko prišel bo v svate maj,</w:t>
      </w:r>
    </w:p>
    <w:p w:rsidR="00D941CC" w:rsidRPr="008276B6" w:rsidRDefault="00B80BE9" w:rsidP="00B80B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9">
        <w:rPr>
          <w:rFonts w:ascii="Times New Roman" w:eastAsia="Calibri" w:hAnsi="Times New Roman" w:cs="Times New Roman"/>
          <w:sz w:val="28"/>
          <w:szCs w:val="28"/>
        </w:rPr>
        <w:t>bom spet k tebi prišel nazaj.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80BE9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3B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3D09F4-2969-4E5A-949A-5171B4F4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2019-08-06T08:15:00Z</dcterms:created>
  <dcterms:modified xsi:type="dcterms:W3CDTF">2019-08-06T08:15:00Z</dcterms:modified>
</cp:coreProperties>
</file>